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1f613c44f45ef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6838" w:h="11906" w:orient="landscape"/>
      <w:pgMar w:top="600" w:right="600" w:bottom="600" w:left="600" w:header="708" w:footer="708" w:gutter="0"/>
      <w:cols w:space="708"/>
      <w:docGrid w:linePitch="360"/>
    </w:sectPr>
    <w:tbl>
      <w:tblPr>
        <w:tblStyle w:val="TableGrid"/>
        <w:tblW w:w="5000" w:type="auto"/>
        <w:tblLook w:val="04A0"/>
        <w:jc w:val="center"/>
      </w:tblPr>
      <w:tblGrid>
        <w:gridCol w:w="2310"/>
        <w:gridCol w:w="2310"/>
        <w:gridCol w:w="2310"/>
        <w:gridCol w:w="2310"/>
      </w:tblGrid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Обладатель лицензии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Регистрационный номер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Дата выдачи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Статус лицензии</w:t>
            </w:r>
          </w:p>
        </w:tc>
      </w:tr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Муниципальное бюджетное общеобразовательное  учреждение средняя общеобразовательная школа д. Казмашево муниципального района Абзелиловский район Республики Башкортостан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Л035-01198-02/00171551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23.11.2016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Действует</w:t>
            </w:r>
          </w:p>
        </w:tc>
      </w:tr>
    </w:tbl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9fc03b31584177" /><Relationship Type="http://schemas.openxmlformats.org/officeDocument/2006/relationships/settings" Target="/word/settings.xml" Id="R1ef6fe41579145a6" /></Relationships>
</file>